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0822F7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0822F7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081C3C3E" w14:textId="77777777" w:rsidR="00D52EBA" w:rsidRDefault="00D52EBA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Teikti tarybai</w:t>
            </w:r>
          </w:p>
          <w:p w14:paraId="3E3FDCCE" w14:textId="736A2546" w:rsidR="00D52EBA" w:rsidRDefault="00926BD0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Daiva Budrienė</w:t>
            </w:r>
          </w:p>
        </w:tc>
      </w:tr>
      <w:tr w:rsidR="00D52EBA" w14:paraId="5C616250" w14:textId="77777777" w:rsidTr="000822F7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2315F96F" w14:textId="77777777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58EAEA68" w:rsidR="00D52EBA" w:rsidRDefault="005045C3" w:rsidP="000B1B82">
            <w:pPr>
              <w:jc w:val="center"/>
              <w:rPr>
                <w:b/>
                <w:bCs/>
                <w:color w:val="000000"/>
              </w:rPr>
            </w:pPr>
            <w:r w:rsidRPr="008C20A1">
              <w:rPr>
                <w:b/>
              </w:rPr>
              <w:t>DĖL SKUODO RAJONO SAVIVALDYBĖS TARYBOS 2018 M. KOVO 29 D. SPRENDIMU NR. T9-46 ,,DĖL IŠMOKŲ VAIKAMS TEIKIMO ASMENIMS, PATIRIANTIEMS SOCIALINĘ RIZIKĄ, TVARKOS APRAŠO PATVIRTINIMO</w:t>
            </w:r>
            <w:r w:rsidR="00E96A45">
              <w:rPr>
                <w:b/>
              </w:rPr>
              <w:t>“</w:t>
            </w:r>
            <w:r w:rsidRPr="008C20A1">
              <w:rPr>
                <w:b/>
              </w:rPr>
              <w:t xml:space="preserve"> PATVIRTINTO IŠMOKŲ VAIKAMS TEIKIMO ASMENIMS, PATIRIANTIEMS SOCIALINĘ RIZIKĄ, TVARKOS APRAŠO 6 PUNKTO PAKEITIMO</w:t>
            </w:r>
          </w:p>
        </w:tc>
        <w:bookmarkStart w:id="0" w:name="_GoBack"/>
        <w:bookmarkEnd w:id="0"/>
      </w:tr>
      <w:tr w:rsidR="00D52EBA" w14:paraId="03AE1DAF" w14:textId="77777777" w:rsidTr="000822F7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CE04B1B" w14:textId="77777777" w:rsidR="00D52EBA" w:rsidRDefault="00D52EBA" w:rsidP="000B1B82">
            <w:pPr>
              <w:jc w:val="center"/>
              <w:rPr>
                <w:color w:val="000000"/>
              </w:rPr>
            </w:pPr>
          </w:p>
        </w:tc>
      </w:tr>
      <w:tr w:rsidR="00D52EBA" w14:paraId="50E36961" w14:textId="77777777" w:rsidTr="000822F7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1EDD373C" w:rsidR="00D52EBA" w:rsidRDefault="00D52EBA" w:rsidP="000B1B82">
            <w:pPr>
              <w:jc w:val="center"/>
              <w:rPr>
                <w:color w:val="000000"/>
              </w:rPr>
            </w:pPr>
            <w:r>
              <w:t>2020 m. sausio 20 d.</w:t>
            </w:r>
            <w:r w:rsidR="004D62DF">
              <w:t xml:space="preserve"> </w:t>
            </w:r>
            <w:r>
              <w:rPr>
                <w:color w:val="000000"/>
              </w:rPr>
              <w:t xml:space="preserve">Nr. </w:t>
            </w:r>
            <w:r>
              <w:t>T10-6</w:t>
            </w:r>
            <w:r>
              <w:rPr>
                <w:color w:val="000000"/>
              </w:rPr>
              <w:t>/T9-</w:t>
            </w:r>
          </w:p>
        </w:tc>
      </w:tr>
      <w:tr w:rsidR="00D52EBA" w14:paraId="4190C6E8" w14:textId="77777777" w:rsidTr="000822F7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214FAE18" w14:textId="1DACB0FE" w:rsidR="00D52EBA" w:rsidRDefault="00D52EBA" w:rsidP="00D52EBA">
      <w:pPr>
        <w:jc w:val="both"/>
      </w:pPr>
    </w:p>
    <w:p w14:paraId="050ECE0E" w14:textId="77777777" w:rsidR="00926BD0" w:rsidRDefault="00926BD0" w:rsidP="00D52EBA">
      <w:pPr>
        <w:jc w:val="both"/>
      </w:pPr>
    </w:p>
    <w:p w14:paraId="00E4B332" w14:textId="27A7F3AD" w:rsidR="005045C3" w:rsidRDefault="005045C3" w:rsidP="005045C3">
      <w:pPr>
        <w:ind w:firstLine="1247"/>
        <w:jc w:val="both"/>
      </w:pPr>
      <w:r>
        <w:t xml:space="preserve">Vadovaudamasi Lietuvos Respublikos vietos savivaldos įstatymo </w:t>
      </w:r>
      <w:r w:rsidR="00285E4E">
        <w:t>18</w:t>
      </w:r>
      <w:r>
        <w:t xml:space="preserve"> straipsnio </w:t>
      </w:r>
      <w:r w:rsidR="00285E4E">
        <w:t>1</w:t>
      </w:r>
      <w:r>
        <w:t xml:space="preserve"> </w:t>
      </w:r>
      <w:r w:rsidR="00285E4E">
        <w:t xml:space="preserve">dalimi, </w:t>
      </w:r>
      <w:r>
        <w:t>Skuodo rajono savivaldybės taryba n u s p r e n d ž i a:</w:t>
      </w:r>
    </w:p>
    <w:p w14:paraId="60BB259B" w14:textId="1D806870" w:rsidR="005045C3" w:rsidRDefault="00285E4E" w:rsidP="005045C3">
      <w:pPr>
        <w:ind w:firstLine="1247"/>
        <w:jc w:val="both"/>
      </w:pPr>
      <w:r>
        <w:t xml:space="preserve">Pakeisti Skuodo rajono savivaldybės tarybos 2018 m. kovo 29 d. sprendimu Nr. T9-46 ,,Dėl </w:t>
      </w:r>
      <w:r w:rsidR="00926BD0">
        <w:t>I</w:t>
      </w:r>
      <w:r>
        <w:t>šmokų vaikams teikimo asmenims, patiriantiems socialinę riziką, tvarkos aprašo patvirtinimo”</w:t>
      </w:r>
      <w:r w:rsidR="001638B9">
        <w:t xml:space="preserve"> patvirtinto </w:t>
      </w:r>
      <w:r w:rsidR="000822F7">
        <w:t xml:space="preserve">Išmokų </w:t>
      </w:r>
      <w:r w:rsidR="001638B9">
        <w:t>vaikams teikimo asmenims, patiriantiems socialinę riziką, tvarkos aprašo 6 punktą ir jį išdėstyti taip:</w:t>
      </w:r>
    </w:p>
    <w:p w14:paraId="5AC22582" w14:textId="2DDE06EE" w:rsidR="001638B9" w:rsidRPr="007D0CEB" w:rsidRDefault="001638B9" w:rsidP="001638B9">
      <w:pPr>
        <w:ind w:firstLine="1247"/>
        <w:jc w:val="both"/>
      </w:pPr>
      <w:r>
        <w:t>,,6.</w:t>
      </w:r>
      <w:r w:rsidRPr="007D0CEB">
        <w:t xml:space="preserve"> Asmenims, patiriantiems socialinę riziką, išmokos dydis piniginėmis lėšomis negali viršyti</w:t>
      </w:r>
      <w:r w:rsidR="00E66177">
        <w:t xml:space="preserve"> </w:t>
      </w:r>
      <w:r w:rsidRPr="007D0CEB">
        <w:t>50 procentų paskirtos išmokos dydžio, išskyrus atvejus, kai atvejo vadybininkas, koordinuojantis atvejo vadybos procesą, rekomenduoja didesnę kaip 50 procentų paskirtos išmokos dydžio sumą mokėti piniginėmis lėšomis, o kai atvejo vadyba netaikoma, – atsižvelgiant į socialinio darbuotojo, dirbančio su asmenimis, patiriančiais socialinę riziką, rekomendaciją.</w:t>
      </w:r>
      <w:r w:rsidR="00926BD0">
        <w:t>“</w:t>
      </w:r>
    </w:p>
    <w:p w14:paraId="6D3A8A86" w14:textId="77777777" w:rsidR="00D52EBA" w:rsidRDefault="00D52EBA" w:rsidP="00D52EBA">
      <w:pPr>
        <w:jc w:val="both"/>
      </w:pPr>
    </w:p>
    <w:p w14:paraId="79E12BCA" w14:textId="77777777" w:rsidR="00D52EBA" w:rsidRDefault="00D52EBA" w:rsidP="00D52EBA">
      <w:pPr>
        <w:jc w:val="both"/>
      </w:pPr>
    </w:p>
    <w:p w14:paraId="4E59E0FD" w14:textId="77777777" w:rsidR="00D52EBA" w:rsidRDefault="00D52EBA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77777777" w:rsidR="00D52EBA" w:rsidRDefault="00D52EBA" w:rsidP="000B1B82">
            <w:pPr>
              <w:ind w:right="-105"/>
              <w:jc w:val="right"/>
            </w:pPr>
            <w:r>
              <w:t xml:space="preserve">Petras </w:t>
            </w:r>
            <w:proofErr w:type="spellStart"/>
            <w:r>
              <w:t>Pušinskas</w:t>
            </w:r>
            <w:proofErr w:type="spellEnd"/>
          </w:p>
        </w:tc>
      </w:tr>
    </w:tbl>
    <w:p w14:paraId="759435A6" w14:textId="37DF9E3F" w:rsidR="00D52EBA" w:rsidRDefault="00D52EBA" w:rsidP="00D52EBA">
      <w:pPr>
        <w:jc w:val="both"/>
      </w:pPr>
    </w:p>
    <w:p w14:paraId="18C6B586" w14:textId="77777777" w:rsidR="00926BD0" w:rsidRDefault="00926BD0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77777777" w:rsidR="00D52EBA" w:rsidRDefault="00D52EBA" w:rsidP="00D52EBA">
      <w:pPr>
        <w:jc w:val="both"/>
      </w:pPr>
      <w:r>
        <w:tab/>
      </w: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53874AF1" w14:textId="77777777" w:rsidR="00503642" w:rsidRDefault="00503642" w:rsidP="00700416">
      <w:pPr>
        <w:pStyle w:val="Antrats"/>
        <w:rPr>
          <w:lang w:eastAsia="de-DE"/>
        </w:rPr>
      </w:pPr>
    </w:p>
    <w:p w14:paraId="6CDAE977" w14:textId="77777777" w:rsidR="00503642" w:rsidRDefault="00503642" w:rsidP="00700416">
      <w:pPr>
        <w:pStyle w:val="Antrats"/>
        <w:rPr>
          <w:lang w:eastAsia="de-DE"/>
        </w:rPr>
      </w:pPr>
    </w:p>
    <w:p w14:paraId="7225F07D" w14:textId="77777777" w:rsidR="00503642" w:rsidRDefault="00503642" w:rsidP="00700416">
      <w:pPr>
        <w:pStyle w:val="Antrats"/>
        <w:rPr>
          <w:lang w:eastAsia="de-DE"/>
        </w:rPr>
      </w:pPr>
    </w:p>
    <w:p w14:paraId="59F9FF4D" w14:textId="77777777" w:rsidR="00503642" w:rsidRDefault="00503642" w:rsidP="00700416">
      <w:pPr>
        <w:pStyle w:val="Antrats"/>
        <w:rPr>
          <w:lang w:eastAsia="de-DE"/>
        </w:rPr>
      </w:pPr>
    </w:p>
    <w:p w14:paraId="09EFC39C" w14:textId="77777777" w:rsidR="00503642" w:rsidRDefault="00503642" w:rsidP="00700416">
      <w:pPr>
        <w:pStyle w:val="Antrats"/>
        <w:rPr>
          <w:lang w:eastAsia="de-DE"/>
        </w:rPr>
      </w:pPr>
    </w:p>
    <w:p w14:paraId="1D5A59A1" w14:textId="77777777" w:rsidR="00503642" w:rsidRDefault="00503642" w:rsidP="00700416">
      <w:pPr>
        <w:pStyle w:val="Antrats"/>
        <w:rPr>
          <w:lang w:eastAsia="de-DE"/>
        </w:rPr>
      </w:pPr>
    </w:p>
    <w:p w14:paraId="7F9386D0" w14:textId="39BC9DC6" w:rsidR="005045C3" w:rsidRPr="00D52EBA" w:rsidRDefault="00700416" w:rsidP="00700416">
      <w:pPr>
        <w:pStyle w:val="Antrats"/>
        <w:rPr>
          <w:lang w:eastAsia="de-DE"/>
        </w:rPr>
      </w:pPr>
      <w:r>
        <w:rPr>
          <w:lang w:eastAsia="de-DE"/>
        </w:rPr>
        <w:t xml:space="preserve">Marytė </w:t>
      </w:r>
      <w:proofErr w:type="spellStart"/>
      <w:r>
        <w:rPr>
          <w:lang w:eastAsia="de-DE"/>
        </w:rPr>
        <w:t>Stoncelienė</w:t>
      </w:r>
      <w:proofErr w:type="spellEnd"/>
      <w:r>
        <w:rPr>
          <w:lang w:eastAsia="de-DE"/>
        </w:rPr>
        <w:t xml:space="preserve">, tel. (8 440) </w:t>
      </w:r>
      <w:r w:rsidR="00926BD0">
        <w:rPr>
          <w:lang w:eastAsia="de-DE"/>
        </w:rPr>
        <w:t xml:space="preserve"> </w:t>
      </w:r>
      <w:r>
        <w:rPr>
          <w:lang w:eastAsia="de-DE"/>
        </w:rPr>
        <w:t>45</w:t>
      </w:r>
      <w:r w:rsidR="00926BD0">
        <w:rPr>
          <w:lang w:eastAsia="de-DE"/>
        </w:rPr>
        <w:t xml:space="preserve"> </w:t>
      </w:r>
      <w:r>
        <w:rPr>
          <w:lang w:eastAsia="de-DE"/>
        </w:rPr>
        <w:t>580,  el. p.  maryte.stonceliene@skuodas.lt</w:t>
      </w:r>
    </w:p>
    <w:sectPr w:rsidR="005045C3" w:rsidRPr="00D52EBA" w:rsidSect="00435F45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CFDDB" w14:textId="77777777" w:rsidR="00436ECF" w:rsidRDefault="00436ECF">
      <w:r>
        <w:separator/>
      </w:r>
    </w:p>
  </w:endnote>
  <w:endnote w:type="continuationSeparator" w:id="0">
    <w:p w14:paraId="7443B871" w14:textId="77777777" w:rsidR="00436ECF" w:rsidRDefault="00436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0CC6E" w14:textId="77777777" w:rsidR="00436ECF" w:rsidRDefault="00436ECF">
      <w:r>
        <w:separator/>
      </w:r>
    </w:p>
  </w:footnote>
  <w:footnote w:type="continuationSeparator" w:id="0">
    <w:p w14:paraId="3F9501EF" w14:textId="77777777" w:rsidR="00436ECF" w:rsidRDefault="00436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4BCCA" w14:textId="77777777" w:rsidR="009D39F9" w:rsidRPr="00435F45" w:rsidRDefault="004B74A6" w:rsidP="00435F45">
    <w:pPr>
      <w:pStyle w:val="Antrats"/>
      <w:jc w:val="right"/>
      <w:rPr>
        <w:b/>
      </w:rPr>
    </w:pPr>
    <w:r>
      <w:rPr>
        <w:noProof/>
      </w:rPr>
      <w:drawing>
        <wp:anchor distT="0" distB="0" distL="0" distR="0" simplePos="0" relativeHeight="2" behindDoc="0" locked="0" layoutInCell="1" allowOverlap="1" wp14:anchorId="25A47310" wp14:editId="30DEE251">
          <wp:simplePos x="0" y="0"/>
          <wp:positionH relativeFrom="column">
            <wp:posOffset>2779395</wp:posOffset>
          </wp:positionH>
          <wp:positionV relativeFrom="paragraph">
            <wp:posOffset>137160</wp:posOffset>
          </wp:positionV>
          <wp:extent cx="544830" cy="657225"/>
          <wp:effectExtent l="0" t="0" r="0" b="0"/>
          <wp:wrapTopAndBottom/>
          <wp:docPr id="1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03D55"/>
    <w:rsid w:val="000822F7"/>
    <w:rsid w:val="001638B9"/>
    <w:rsid w:val="001649C3"/>
    <w:rsid w:val="00285E4E"/>
    <w:rsid w:val="003A1F02"/>
    <w:rsid w:val="003F274A"/>
    <w:rsid w:val="004021D4"/>
    <w:rsid w:val="00435F45"/>
    <w:rsid w:val="00436ECF"/>
    <w:rsid w:val="004B74A6"/>
    <w:rsid w:val="004D62DF"/>
    <w:rsid w:val="00503642"/>
    <w:rsid w:val="005045C3"/>
    <w:rsid w:val="005071CA"/>
    <w:rsid w:val="005A1C80"/>
    <w:rsid w:val="005A3992"/>
    <w:rsid w:val="00700416"/>
    <w:rsid w:val="007877BE"/>
    <w:rsid w:val="007C5EA9"/>
    <w:rsid w:val="007E6384"/>
    <w:rsid w:val="00926BD0"/>
    <w:rsid w:val="009D39F9"/>
    <w:rsid w:val="00A52F9C"/>
    <w:rsid w:val="00AB6CB7"/>
    <w:rsid w:val="00CB3A78"/>
    <w:rsid w:val="00CF079C"/>
    <w:rsid w:val="00D25C1E"/>
    <w:rsid w:val="00D52EBA"/>
    <w:rsid w:val="00E66177"/>
    <w:rsid w:val="00E96A45"/>
    <w:rsid w:val="00F40B5C"/>
    <w:rsid w:val="00F66933"/>
    <w:rsid w:val="00FD27C9"/>
    <w:rsid w:val="00FF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3</cp:revision>
  <dcterms:created xsi:type="dcterms:W3CDTF">2020-01-20T11:13:00Z</dcterms:created>
  <dcterms:modified xsi:type="dcterms:W3CDTF">2020-01-22T06:59:00Z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